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rPr>
      </w:pPr>
    </w:p>
    <w:p>
      <w:pPr>
        <w:pStyle w:val="Heading1"/>
        <w:spacing w:before="52"/>
      </w:pPr>
      <w:r>
        <w:rPr/>
        <w:t>Notes from Safeguarding training</w:t>
      </w:r>
    </w:p>
    <w:p>
      <w:pPr>
        <w:pStyle w:val="BodyText"/>
        <w:spacing w:before="11"/>
        <w:rPr>
          <w:b/>
          <w:sz w:val="23"/>
        </w:rPr>
      </w:pPr>
    </w:p>
    <w:p>
      <w:pPr>
        <w:pStyle w:val="BodyText"/>
        <w:ind w:left="119" w:right="450"/>
      </w:pPr>
      <w:r>
        <w:rPr/>
        <w:t>Two aspects to safeguarding:</w:t>
      </w:r>
    </w:p>
    <w:p>
      <w:pPr>
        <w:pStyle w:val="ListParagraph"/>
        <w:numPr>
          <w:ilvl w:val="0"/>
          <w:numId w:val="1"/>
        </w:numPr>
        <w:tabs>
          <w:tab w:pos="840" w:val="left" w:leader="none"/>
        </w:tabs>
        <w:spacing w:line="240" w:lineRule="auto" w:before="0" w:after="0"/>
        <w:ind w:left="839" w:right="0" w:hanging="360"/>
        <w:jc w:val="left"/>
        <w:rPr>
          <w:sz w:val="24"/>
        </w:rPr>
      </w:pPr>
      <w:r>
        <w:rPr>
          <w:sz w:val="24"/>
        </w:rPr>
        <w:t>Students</w:t>
      </w:r>
    </w:p>
    <w:p>
      <w:pPr>
        <w:pStyle w:val="ListParagraph"/>
        <w:numPr>
          <w:ilvl w:val="0"/>
          <w:numId w:val="1"/>
        </w:numPr>
        <w:tabs>
          <w:tab w:pos="840" w:val="left" w:leader="none"/>
        </w:tabs>
        <w:spacing w:line="240" w:lineRule="auto" w:before="1" w:after="0"/>
        <w:ind w:left="839" w:right="0" w:hanging="360"/>
        <w:jc w:val="left"/>
        <w:rPr>
          <w:sz w:val="24"/>
        </w:rPr>
      </w:pPr>
      <w:r>
        <w:rPr>
          <w:sz w:val="24"/>
        </w:rPr>
        <w:t>Keeping yourself</w:t>
      </w:r>
      <w:r>
        <w:rPr>
          <w:spacing w:val="-2"/>
          <w:sz w:val="24"/>
        </w:rPr>
        <w:t> </w:t>
      </w:r>
      <w:r>
        <w:rPr>
          <w:sz w:val="24"/>
        </w:rPr>
        <w:t>safe</w:t>
      </w:r>
    </w:p>
    <w:p>
      <w:pPr>
        <w:pStyle w:val="BodyText"/>
        <w:spacing w:before="11"/>
        <w:rPr>
          <w:sz w:val="23"/>
        </w:rPr>
      </w:pPr>
    </w:p>
    <w:p>
      <w:pPr>
        <w:pStyle w:val="Heading1"/>
      </w:pPr>
      <w:r>
        <w:rPr/>
        <w:t>Four categories of safeguarding</w:t>
      </w:r>
    </w:p>
    <w:p>
      <w:pPr>
        <w:pStyle w:val="BodyText"/>
        <w:spacing w:before="11"/>
        <w:rPr>
          <w:b/>
          <w:sz w:val="23"/>
        </w:rPr>
      </w:pPr>
    </w:p>
    <w:p>
      <w:pPr>
        <w:pStyle w:val="ListParagraph"/>
        <w:numPr>
          <w:ilvl w:val="0"/>
          <w:numId w:val="1"/>
        </w:numPr>
        <w:tabs>
          <w:tab w:pos="840" w:val="left" w:leader="none"/>
        </w:tabs>
        <w:spacing w:line="240" w:lineRule="auto" w:before="1" w:after="0"/>
        <w:ind w:left="839" w:right="0" w:hanging="360"/>
        <w:jc w:val="left"/>
        <w:rPr>
          <w:sz w:val="24"/>
        </w:rPr>
      </w:pPr>
      <w:r>
        <w:rPr>
          <w:sz w:val="24"/>
        </w:rPr>
        <w:t>Neglect e.g. people not having money for food (e.g. parents taking EMA off</w:t>
      </w:r>
      <w:r>
        <w:rPr>
          <w:spacing w:val="-2"/>
          <w:sz w:val="24"/>
        </w:rPr>
        <w:t> </w:t>
      </w:r>
      <w:r>
        <w:rPr>
          <w:sz w:val="24"/>
        </w:rPr>
        <w:t>them)</w:t>
      </w:r>
    </w:p>
    <w:p>
      <w:pPr>
        <w:pStyle w:val="ListParagraph"/>
        <w:numPr>
          <w:ilvl w:val="0"/>
          <w:numId w:val="1"/>
        </w:numPr>
        <w:tabs>
          <w:tab w:pos="840" w:val="left" w:leader="none"/>
        </w:tabs>
        <w:spacing w:line="240" w:lineRule="auto" w:before="0" w:after="0"/>
        <w:ind w:left="839" w:right="0" w:hanging="360"/>
        <w:jc w:val="left"/>
        <w:rPr>
          <w:sz w:val="24"/>
        </w:rPr>
      </w:pPr>
      <w:r>
        <w:rPr>
          <w:sz w:val="24"/>
        </w:rPr>
        <w:t>Physical abuse ‐ no touching students, don’t hug etc., even if</w:t>
      </w:r>
      <w:r>
        <w:rPr>
          <w:spacing w:val="-38"/>
          <w:sz w:val="24"/>
        </w:rPr>
        <w:t> </w:t>
      </w:r>
      <w:r>
        <w:rPr>
          <w:sz w:val="24"/>
        </w:rPr>
        <w:t>they’re upset</w:t>
      </w:r>
    </w:p>
    <w:p>
      <w:pPr>
        <w:pStyle w:val="ListParagraph"/>
        <w:numPr>
          <w:ilvl w:val="0"/>
          <w:numId w:val="1"/>
        </w:numPr>
        <w:tabs>
          <w:tab w:pos="840" w:val="left" w:leader="none"/>
        </w:tabs>
        <w:spacing w:line="240" w:lineRule="auto" w:before="0" w:after="0"/>
        <w:ind w:left="839" w:right="0" w:hanging="360"/>
        <w:jc w:val="left"/>
        <w:rPr>
          <w:sz w:val="24"/>
        </w:rPr>
      </w:pPr>
      <w:r>
        <w:rPr>
          <w:sz w:val="24"/>
        </w:rPr>
        <w:t>Sexual</w:t>
      </w:r>
      <w:r>
        <w:rPr>
          <w:spacing w:val="-3"/>
          <w:sz w:val="24"/>
        </w:rPr>
        <w:t> </w:t>
      </w:r>
      <w:r>
        <w:rPr>
          <w:sz w:val="24"/>
        </w:rPr>
        <w:t>abuse</w:t>
      </w:r>
      <w:r>
        <w:rPr>
          <w:spacing w:val="-3"/>
          <w:sz w:val="24"/>
        </w:rPr>
        <w:t> </w:t>
      </w:r>
      <w:r>
        <w:rPr>
          <w:sz w:val="24"/>
        </w:rPr>
        <w:t>‐</w:t>
      </w:r>
      <w:r>
        <w:rPr>
          <w:spacing w:val="-3"/>
          <w:sz w:val="24"/>
        </w:rPr>
        <w:t> </w:t>
      </w:r>
      <w:r>
        <w:rPr>
          <w:sz w:val="24"/>
        </w:rPr>
        <w:t>sometimes</w:t>
      </w:r>
      <w:r>
        <w:rPr>
          <w:spacing w:val="-3"/>
          <w:sz w:val="24"/>
        </w:rPr>
        <w:t> </w:t>
      </w:r>
      <w:r>
        <w:rPr>
          <w:sz w:val="24"/>
        </w:rPr>
        <w:t>can</w:t>
      </w:r>
      <w:r>
        <w:rPr>
          <w:spacing w:val="-3"/>
          <w:sz w:val="24"/>
        </w:rPr>
        <w:t> </w:t>
      </w:r>
      <w:r>
        <w:rPr>
          <w:sz w:val="24"/>
        </w:rPr>
        <w:t>be</w:t>
      </w:r>
      <w:r>
        <w:rPr>
          <w:spacing w:val="-4"/>
          <w:sz w:val="24"/>
        </w:rPr>
        <w:t> </w:t>
      </w:r>
      <w:r>
        <w:rPr>
          <w:sz w:val="24"/>
        </w:rPr>
        <w:t>historic,</w:t>
      </w:r>
      <w:r>
        <w:rPr>
          <w:spacing w:val="-4"/>
          <w:sz w:val="24"/>
        </w:rPr>
        <w:t> </w:t>
      </w:r>
      <w:r>
        <w:rPr>
          <w:sz w:val="24"/>
        </w:rPr>
        <w:t>needs</w:t>
      </w:r>
      <w:r>
        <w:rPr>
          <w:spacing w:val="-4"/>
          <w:sz w:val="24"/>
        </w:rPr>
        <w:t> </w:t>
      </w:r>
      <w:r>
        <w:rPr>
          <w:sz w:val="24"/>
        </w:rPr>
        <w:t>to</w:t>
      </w:r>
      <w:r>
        <w:rPr>
          <w:spacing w:val="-4"/>
          <w:sz w:val="24"/>
        </w:rPr>
        <w:t> </w:t>
      </w:r>
      <w:r>
        <w:rPr>
          <w:sz w:val="24"/>
        </w:rPr>
        <w:t>be</w:t>
      </w:r>
      <w:r>
        <w:rPr>
          <w:spacing w:val="-4"/>
          <w:sz w:val="24"/>
        </w:rPr>
        <w:t> </w:t>
      </w:r>
      <w:r>
        <w:rPr>
          <w:sz w:val="24"/>
        </w:rPr>
        <w:t>referred</w:t>
      </w:r>
      <w:r>
        <w:rPr>
          <w:spacing w:val="-4"/>
          <w:sz w:val="24"/>
        </w:rPr>
        <w:t> </w:t>
      </w:r>
      <w:r>
        <w:rPr>
          <w:sz w:val="24"/>
        </w:rPr>
        <w:t>on</w:t>
      </w:r>
      <w:r>
        <w:rPr>
          <w:spacing w:val="-4"/>
          <w:sz w:val="24"/>
        </w:rPr>
        <w:t> </w:t>
      </w:r>
      <w:r>
        <w:rPr>
          <w:sz w:val="24"/>
        </w:rPr>
        <w:t>to</w:t>
      </w:r>
      <w:r>
        <w:rPr>
          <w:spacing w:val="-4"/>
          <w:sz w:val="24"/>
        </w:rPr>
        <w:t> </w:t>
      </w:r>
      <w:r>
        <w:rPr>
          <w:sz w:val="24"/>
        </w:rPr>
        <w:t>safeguarding</w:t>
      </w:r>
      <w:r>
        <w:rPr>
          <w:spacing w:val="-4"/>
          <w:sz w:val="24"/>
        </w:rPr>
        <w:t> </w:t>
      </w:r>
      <w:r>
        <w:rPr>
          <w:sz w:val="24"/>
        </w:rPr>
        <w:t>officer</w:t>
      </w:r>
    </w:p>
    <w:p>
      <w:pPr>
        <w:pStyle w:val="ListParagraph"/>
        <w:numPr>
          <w:ilvl w:val="0"/>
          <w:numId w:val="1"/>
        </w:numPr>
        <w:tabs>
          <w:tab w:pos="840" w:val="left" w:leader="none"/>
        </w:tabs>
        <w:spacing w:line="240" w:lineRule="auto" w:before="1" w:after="0"/>
        <w:ind w:left="839" w:right="0" w:hanging="360"/>
        <w:jc w:val="left"/>
        <w:rPr>
          <w:sz w:val="24"/>
        </w:rPr>
      </w:pPr>
      <w:r>
        <w:rPr>
          <w:sz w:val="24"/>
        </w:rPr>
        <w:t>Emotional</w:t>
      </w:r>
      <w:r>
        <w:rPr>
          <w:spacing w:val="-4"/>
          <w:sz w:val="24"/>
        </w:rPr>
        <w:t> </w:t>
      </w:r>
      <w:r>
        <w:rPr>
          <w:sz w:val="24"/>
        </w:rPr>
        <w:t>abuse</w:t>
      </w:r>
      <w:r>
        <w:rPr>
          <w:spacing w:val="-4"/>
          <w:sz w:val="24"/>
        </w:rPr>
        <w:t> </w:t>
      </w:r>
      <w:r>
        <w:rPr>
          <w:sz w:val="24"/>
        </w:rPr>
        <w:t>‐</w:t>
      </w:r>
      <w:r>
        <w:rPr>
          <w:spacing w:val="-4"/>
          <w:sz w:val="24"/>
        </w:rPr>
        <w:t> </w:t>
      </w:r>
      <w:r>
        <w:rPr>
          <w:sz w:val="24"/>
        </w:rPr>
        <w:t>some</w:t>
      </w:r>
      <w:r>
        <w:rPr>
          <w:spacing w:val="-4"/>
          <w:sz w:val="24"/>
        </w:rPr>
        <w:t> </w:t>
      </w:r>
      <w:r>
        <w:rPr>
          <w:sz w:val="24"/>
        </w:rPr>
        <w:t>students</w:t>
      </w:r>
      <w:r>
        <w:rPr>
          <w:spacing w:val="-4"/>
          <w:sz w:val="24"/>
        </w:rPr>
        <w:t> </w:t>
      </w:r>
      <w:r>
        <w:rPr>
          <w:sz w:val="24"/>
        </w:rPr>
        <w:t>don’t</w:t>
      </w:r>
      <w:r>
        <w:rPr>
          <w:spacing w:val="-4"/>
          <w:sz w:val="24"/>
        </w:rPr>
        <w:t> </w:t>
      </w:r>
      <w:r>
        <w:rPr>
          <w:sz w:val="24"/>
        </w:rPr>
        <w:t>know</w:t>
      </w:r>
      <w:r>
        <w:rPr>
          <w:spacing w:val="-4"/>
          <w:sz w:val="24"/>
        </w:rPr>
        <w:t> </w:t>
      </w:r>
      <w:r>
        <w:rPr>
          <w:sz w:val="24"/>
        </w:rPr>
        <w:t>what</w:t>
      </w:r>
      <w:r>
        <w:rPr>
          <w:spacing w:val="-4"/>
          <w:sz w:val="24"/>
        </w:rPr>
        <w:t> </w:t>
      </w:r>
      <w:r>
        <w:rPr>
          <w:sz w:val="24"/>
        </w:rPr>
        <w:t>this</w:t>
      </w:r>
      <w:r>
        <w:rPr>
          <w:spacing w:val="-4"/>
          <w:sz w:val="24"/>
        </w:rPr>
        <w:t> </w:t>
      </w:r>
      <w:r>
        <w:rPr>
          <w:sz w:val="24"/>
        </w:rPr>
        <w:t>is,</w:t>
      </w:r>
      <w:r>
        <w:rPr>
          <w:spacing w:val="-4"/>
          <w:sz w:val="24"/>
        </w:rPr>
        <w:t> </w:t>
      </w:r>
      <w:r>
        <w:rPr>
          <w:sz w:val="24"/>
        </w:rPr>
        <w:t>e.g.</w:t>
      </w:r>
      <w:r>
        <w:rPr>
          <w:spacing w:val="-4"/>
          <w:sz w:val="24"/>
        </w:rPr>
        <w:t> </w:t>
      </w:r>
      <w:r>
        <w:rPr>
          <w:sz w:val="24"/>
        </w:rPr>
        <w:t>a</w:t>
      </w:r>
      <w:r>
        <w:rPr>
          <w:spacing w:val="-1"/>
          <w:sz w:val="24"/>
        </w:rPr>
        <w:t> </w:t>
      </w:r>
      <w:r>
        <w:rPr>
          <w:sz w:val="24"/>
        </w:rPr>
        <w:t>boyfriend</w:t>
      </w:r>
      <w:r>
        <w:rPr>
          <w:spacing w:val="-3"/>
          <w:sz w:val="24"/>
        </w:rPr>
        <w:t> </w:t>
      </w:r>
      <w:r>
        <w:rPr>
          <w:sz w:val="24"/>
        </w:rPr>
        <w:t>manipulating</w:t>
      </w:r>
      <w:r>
        <w:rPr>
          <w:spacing w:val="-3"/>
          <w:sz w:val="24"/>
        </w:rPr>
        <w:t> </w:t>
      </w:r>
      <w:r>
        <w:rPr>
          <w:sz w:val="24"/>
        </w:rPr>
        <w:t>someone</w:t>
      </w:r>
    </w:p>
    <w:p>
      <w:pPr>
        <w:pStyle w:val="BodyText"/>
        <w:spacing w:before="11"/>
        <w:rPr>
          <w:sz w:val="23"/>
        </w:rPr>
      </w:pPr>
    </w:p>
    <w:p>
      <w:pPr>
        <w:pStyle w:val="BodyText"/>
        <w:ind w:left="119" w:right="450"/>
      </w:pPr>
      <w:r>
        <w:rPr/>
        <w:t>If a mentee asks you to keep something confidential, you can’t agree to it. Need to say no as you might have to refer people depending on what is discussed.</w:t>
      </w:r>
    </w:p>
    <w:p>
      <w:pPr>
        <w:pStyle w:val="BodyText"/>
        <w:spacing w:before="11"/>
        <w:rPr>
          <w:sz w:val="23"/>
        </w:rPr>
      </w:pPr>
    </w:p>
    <w:p>
      <w:pPr>
        <w:pStyle w:val="BodyText"/>
        <w:ind w:left="119" w:right="450"/>
      </w:pPr>
      <w:r>
        <w:rPr/>
        <w:t>May see self‐harm ‐ control issues and taking away the pain of what’s happening now.</w:t>
      </w:r>
    </w:p>
    <w:p>
      <w:pPr>
        <w:pStyle w:val="BodyText"/>
        <w:spacing w:before="0"/>
      </w:pPr>
    </w:p>
    <w:p>
      <w:pPr>
        <w:pStyle w:val="BodyText"/>
        <w:ind w:left="119" w:right="84"/>
      </w:pPr>
      <w:r>
        <w:rPr/>
        <w:t>Need to be mindful of age. Under 18 classified as a child and college will contact parents etc., over 18 might still contact someone if they are a vulnerable adult.</w:t>
      </w:r>
    </w:p>
    <w:p>
      <w:pPr>
        <w:pStyle w:val="BodyText"/>
        <w:spacing w:before="11"/>
        <w:rPr>
          <w:sz w:val="23"/>
        </w:rPr>
      </w:pPr>
    </w:p>
    <w:p>
      <w:pPr>
        <w:pStyle w:val="BodyText"/>
        <w:ind w:left="119" w:right="450"/>
      </w:pPr>
      <w:r>
        <w:rPr/>
        <w:t>Don’t pass on too much personal information. Use stories as examples but can say ‘a friend of mine’.</w:t>
      </w:r>
    </w:p>
    <w:p>
      <w:pPr>
        <w:pStyle w:val="BodyText"/>
        <w:spacing w:before="11"/>
        <w:rPr>
          <w:sz w:val="23"/>
        </w:rPr>
      </w:pPr>
    </w:p>
    <w:p>
      <w:pPr>
        <w:pStyle w:val="Heading1"/>
      </w:pPr>
      <w:r>
        <w:rPr/>
        <w:t>Contact with mentee</w:t>
      </w:r>
    </w:p>
    <w:p>
      <w:pPr>
        <w:pStyle w:val="BodyText"/>
        <w:spacing w:before="0"/>
        <w:rPr>
          <w:b/>
        </w:rPr>
      </w:pPr>
    </w:p>
    <w:p>
      <w:pPr>
        <w:pStyle w:val="ListParagraph"/>
        <w:numPr>
          <w:ilvl w:val="0"/>
          <w:numId w:val="1"/>
        </w:numPr>
        <w:tabs>
          <w:tab w:pos="840" w:val="left" w:leader="none"/>
        </w:tabs>
        <w:spacing w:line="240" w:lineRule="auto" w:before="1" w:after="0"/>
        <w:ind w:left="839" w:right="0" w:hanging="360"/>
        <w:jc w:val="left"/>
        <w:rPr>
          <w:sz w:val="24"/>
        </w:rPr>
      </w:pPr>
      <w:r>
        <w:rPr>
          <w:sz w:val="24"/>
        </w:rPr>
        <w:t>Keep a record of</w:t>
      </w:r>
      <w:r>
        <w:rPr>
          <w:spacing w:val="-20"/>
          <w:sz w:val="24"/>
        </w:rPr>
        <w:t> </w:t>
      </w:r>
      <w:r>
        <w:rPr>
          <w:sz w:val="24"/>
        </w:rPr>
        <w:t>contact</w:t>
      </w:r>
    </w:p>
    <w:p>
      <w:pPr>
        <w:pStyle w:val="ListParagraph"/>
        <w:numPr>
          <w:ilvl w:val="0"/>
          <w:numId w:val="1"/>
        </w:numPr>
        <w:tabs>
          <w:tab w:pos="840" w:val="left" w:leader="none"/>
        </w:tabs>
        <w:spacing w:line="240" w:lineRule="auto" w:before="0" w:after="0"/>
        <w:ind w:left="839" w:right="0" w:hanging="360"/>
        <w:jc w:val="left"/>
        <w:rPr>
          <w:sz w:val="24"/>
        </w:rPr>
      </w:pPr>
      <w:r>
        <w:rPr>
          <w:sz w:val="24"/>
        </w:rPr>
        <w:t>Skype is ok to</w:t>
      </w:r>
      <w:r>
        <w:rPr>
          <w:spacing w:val="-15"/>
          <w:sz w:val="24"/>
        </w:rPr>
        <w:t> </w:t>
      </w:r>
      <w:r>
        <w:rPr>
          <w:sz w:val="24"/>
        </w:rPr>
        <w:t>use</w:t>
      </w:r>
    </w:p>
    <w:p>
      <w:pPr>
        <w:pStyle w:val="ListParagraph"/>
        <w:numPr>
          <w:ilvl w:val="0"/>
          <w:numId w:val="1"/>
        </w:numPr>
        <w:tabs>
          <w:tab w:pos="840" w:val="left" w:leader="none"/>
        </w:tabs>
        <w:spacing w:line="240" w:lineRule="auto" w:before="0" w:after="0"/>
        <w:ind w:left="839" w:right="0" w:hanging="360"/>
        <w:jc w:val="left"/>
        <w:rPr>
          <w:sz w:val="24"/>
        </w:rPr>
      </w:pPr>
      <w:r>
        <w:rPr>
          <w:sz w:val="24"/>
        </w:rPr>
        <w:t>Make sure people know where you</w:t>
      </w:r>
      <w:r>
        <w:rPr>
          <w:spacing w:val="-29"/>
          <w:sz w:val="24"/>
        </w:rPr>
        <w:t> </w:t>
      </w:r>
      <w:r>
        <w:rPr>
          <w:sz w:val="24"/>
        </w:rPr>
        <w:t>are</w:t>
      </w:r>
    </w:p>
    <w:p>
      <w:pPr>
        <w:pStyle w:val="ListParagraph"/>
        <w:numPr>
          <w:ilvl w:val="0"/>
          <w:numId w:val="1"/>
        </w:numPr>
        <w:tabs>
          <w:tab w:pos="840" w:val="left" w:leader="none"/>
        </w:tabs>
        <w:spacing w:line="240" w:lineRule="auto" w:before="0" w:after="0"/>
        <w:ind w:left="839" w:right="0" w:hanging="360"/>
        <w:jc w:val="left"/>
        <w:rPr>
          <w:sz w:val="24"/>
        </w:rPr>
      </w:pPr>
      <w:r>
        <w:rPr>
          <w:sz w:val="24"/>
        </w:rPr>
        <w:t>Your</w:t>
      </w:r>
      <w:r>
        <w:rPr>
          <w:spacing w:val="-5"/>
          <w:sz w:val="24"/>
        </w:rPr>
        <w:t> </w:t>
      </w:r>
      <w:r>
        <w:rPr>
          <w:sz w:val="24"/>
        </w:rPr>
        <w:t>choice</w:t>
      </w:r>
      <w:r>
        <w:rPr>
          <w:spacing w:val="-5"/>
          <w:sz w:val="24"/>
        </w:rPr>
        <w:t> </w:t>
      </w:r>
      <w:r>
        <w:rPr>
          <w:sz w:val="24"/>
        </w:rPr>
        <w:t>whether</w:t>
      </w:r>
      <w:r>
        <w:rPr>
          <w:spacing w:val="-5"/>
          <w:sz w:val="24"/>
        </w:rPr>
        <w:t> </w:t>
      </w:r>
      <w:r>
        <w:rPr>
          <w:sz w:val="24"/>
        </w:rPr>
        <w:t>you</w:t>
      </w:r>
      <w:r>
        <w:rPr>
          <w:spacing w:val="-5"/>
          <w:sz w:val="24"/>
        </w:rPr>
        <w:t> </w:t>
      </w:r>
      <w:r>
        <w:rPr>
          <w:sz w:val="24"/>
        </w:rPr>
        <w:t>want</w:t>
      </w:r>
      <w:r>
        <w:rPr>
          <w:spacing w:val="-5"/>
          <w:sz w:val="24"/>
        </w:rPr>
        <w:t> </w:t>
      </w:r>
      <w:r>
        <w:rPr>
          <w:sz w:val="24"/>
        </w:rPr>
        <w:t>to</w:t>
      </w:r>
      <w:r>
        <w:rPr>
          <w:spacing w:val="-5"/>
          <w:sz w:val="24"/>
        </w:rPr>
        <w:t> </w:t>
      </w:r>
      <w:r>
        <w:rPr>
          <w:sz w:val="24"/>
        </w:rPr>
        <w:t>stick</w:t>
      </w:r>
      <w:r>
        <w:rPr>
          <w:spacing w:val="-5"/>
          <w:sz w:val="24"/>
        </w:rPr>
        <w:t> </w:t>
      </w:r>
      <w:r>
        <w:rPr>
          <w:sz w:val="24"/>
        </w:rPr>
        <w:t>to</w:t>
      </w:r>
      <w:r>
        <w:rPr>
          <w:spacing w:val="-5"/>
          <w:sz w:val="24"/>
        </w:rPr>
        <w:t> </w:t>
      </w:r>
      <w:r>
        <w:rPr>
          <w:sz w:val="24"/>
        </w:rPr>
        <w:t>email</w:t>
      </w:r>
      <w:r>
        <w:rPr>
          <w:spacing w:val="-5"/>
          <w:sz w:val="24"/>
        </w:rPr>
        <w:t> </w:t>
      </w:r>
      <w:r>
        <w:rPr>
          <w:sz w:val="24"/>
        </w:rPr>
        <w:t>or</w:t>
      </w:r>
      <w:r>
        <w:rPr>
          <w:spacing w:val="-5"/>
          <w:sz w:val="24"/>
        </w:rPr>
        <w:t> </w:t>
      </w:r>
      <w:r>
        <w:rPr>
          <w:sz w:val="24"/>
        </w:rPr>
        <w:t>give</w:t>
      </w:r>
      <w:r>
        <w:rPr>
          <w:spacing w:val="-5"/>
          <w:sz w:val="24"/>
        </w:rPr>
        <w:t> </w:t>
      </w:r>
      <w:r>
        <w:rPr>
          <w:sz w:val="24"/>
        </w:rPr>
        <w:t>out</w:t>
      </w:r>
      <w:r>
        <w:rPr>
          <w:spacing w:val="-5"/>
          <w:sz w:val="24"/>
        </w:rPr>
        <w:t> </w:t>
      </w:r>
      <w:r>
        <w:rPr>
          <w:sz w:val="24"/>
        </w:rPr>
        <w:t>your</w:t>
      </w:r>
      <w:r>
        <w:rPr>
          <w:spacing w:val="-4"/>
          <w:sz w:val="24"/>
        </w:rPr>
        <w:t> </w:t>
      </w:r>
      <w:r>
        <w:rPr>
          <w:sz w:val="24"/>
        </w:rPr>
        <w:t>phone</w:t>
      </w:r>
      <w:r>
        <w:rPr>
          <w:spacing w:val="-5"/>
          <w:sz w:val="24"/>
        </w:rPr>
        <w:t> </w:t>
      </w:r>
      <w:r>
        <w:rPr>
          <w:sz w:val="24"/>
        </w:rPr>
        <w:t>number</w:t>
      </w:r>
    </w:p>
    <w:p>
      <w:pPr>
        <w:spacing w:after="0" w:line="240" w:lineRule="auto"/>
        <w:jc w:val="left"/>
        <w:rPr>
          <w:sz w:val="24"/>
        </w:rPr>
        <w:sectPr>
          <w:type w:val="continuous"/>
          <w:pgSz w:w="16840" w:h="11910" w:orient="landscape"/>
          <w:pgMar w:top="1100" w:bottom="280" w:left="1320" w:right="1460"/>
        </w:sectPr>
      </w:pPr>
    </w:p>
    <w:p>
      <w:pPr>
        <w:pStyle w:val="BodyText"/>
        <w:spacing w:before="2"/>
        <w:rPr>
          <w:sz w:val="23"/>
        </w:rPr>
      </w:pPr>
    </w:p>
    <w:p>
      <w:pPr>
        <w:pStyle w:val="BodyText"/>
        <w:spacing w:before="52"/>
        <w:ind w:left="119" w:right="87"/>
      </w:pPr>
      <w:r>
        <w:rPr/>
        <w:t>If someone makes a disclosure to you, just listen. Don’t probe or ask questions, just listen, make a record and pass it on.</w:t>
      </w:r>
    </w:p>
    <w:p>
      <w:pPr>
        <w:pStyle w:val="BodyText"/>
        <w:spacing w:before="0"/>
        <w:ind w:left="119" w:right="87"/>
      </w:pPr>
      <w:r>
        <w:rPr/>
        <w:t>If you feel the mentee is in danger, you can call Karen James, or if you can’t get hold of someone, call the police if you think there is immediate danger, or social services.</w:t>
      </w:r>
    </w:p>
    <w:p>
      <w:pPr>
        <w:pStyle w:val="BodyText"/>
        <w:spacing w:before="0"/>
      </w:pPr>
    </w:p>
    <w:p>
      <w:pPr>
        <w:pStyle w:val="BodyText"/>
        <w:ind w:left="119" w:right="87"/>
      </w:pPr>
      <w:r>
        <w:rPr/>
        <w:t>If we refer someone to the college, they’ll speak to the student.</w:t>
      </w:r>
    </w:p>
    <w:p>
      <w:pPr>
        <w:pStyle w:val="BodyText"/>
        <w:spacing w:before="11"/>
        <w:rPr>
          <w:sz w:val="23"/>
        </w:rPr>
      </w:pPr>
    </w:p>
    <w:p>
      <w:pPr>
        <w:pStyle w:val="BodyText"/>
        <w:ind w:left="119" w:right="87"/>
      </w:pPr>
      <w:r>
        <w:rPr/>
        <w:t>If someone has e.g. money issues, or minor issues, refer to welfare.</w:t>
      </w:r>
    </w:p>
    <w:p>
      <w:pPr>
        <w:pStyle w:val="BodyText"/>
        <w:spacing w:before="11"/>
        <w:rPr>
          <w:sz w:val="23"/>
        </w:rPr>
      </w:pPr>
    </w:p>
    <w:p>
      <w:pPr>
        <w:pStyle w:val="BodyText"/>
        <w:spacing w:line="480" w:lineRule="auto"/>
        <w:ind w:left="119" w:right="689"/>
      </w:pPr>
      <w:r>
        <w:rPr/>
        <w:t>Welfare officers are Emma John and Elaine Griffiths in Nantgarw, Laura Wilson in Aberdare and the Rhondda ‐ don’t refer back to tutors. If there seems to be an issue about tutors, refer to Karen Mellor.</w:t>
      </w:r>
    </w:p>
    <w:p>
      <w:pPr>
        <w:pStyle w:val="Heading1"/>
        <w:ind w:right="87"/>
      </w:pPr>
      <w:r>
        <w:rPr/>
        <w:t>Work experience</w:t>
      </w:r>
    </w:p>
    <w:p>
      <w:pPr>
        <w:pStyle w:val="BodyText"/>
        <w:spacing w:before="11"/>
        <w:rPr>
          <w:b/>
          <w:sz w:val="23"/>
        </w:rPr>
      </w:pPr>
    </w:p>
    <w:p>
      <w:pPr>
        <w:pStyle w:val="BodyText"/>
        <w:ind w:left="119" w:right="567"/>
      </w:pPr>
      <w:r>
        <w:rPr/>
        <w:t>Work experience would have to be arranged through the college (work experience placements need to be vetted by the college). Refer to Karen Mellor.</w:t>
      </w:r>
    </w:p>
    <w:sectPr>
      <w:pgSz w:w="16840" w:h="11910" w:orient="landscape"/>
      <w:pgMar w:top="1100" w:bottom="280" w:left="132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left="839" w:hanging="360"/>
      </w:pPr>
      <w:rPr>
        <w:rFonts w:hint="default" w:ascii="Calibri" w:hAnsi="Calibri" w:eastAsia="Calibri" w:cs="Calibri"/>
        <w:spacing w:val="-1"/>
        <w:w w:val="99"/>
        <w:sz w:val="24"/>
        <w:szCs w:val="24"/>
      </w:rPr>
    </w:lvl>
    <w:lvl w:ilvl="1">
      <w:start w:val="1"/>
      <w:numFmt w:val="bullet"/>
      <w:lvlText w:val="•"/>
      <w:lvlJc w:val="left"/>
      <w:pPr>
        <w:ind w:left="2162" w:hanging="360"/>
      </w:pPr>
      <w:rPr>
        <w:rFonts w:hint="default"/>
      </w:rPr>
    </w:lvl>
    <w:lvl w:ilvl="2">
      <w:start w:val="1"/>
      <w:numFmt w:val="bullet"/>
      <w:lvlText w:val="•"/>
      <w:lvlJc w:val="left"/>
      <w:pPr>
        <w:ind w:left="3484" w:hanging="360"/>
      </w:pPr>
      <w:rPr>
        <w:rFonts w:hint="default"/>
      </w:rPr>
    </w:lvl>
    <w:lvl w:ilvl="3">
      <w:start w:val="1"/>
      <w:numFmt w:val="bullet"/>
      <w:lvlText w:val="•"/>
      <w:lvlJc w:val="left"/>
      <w:pPr>
        <w:ind w:left="4806" w:hanging="360"/>
      </w:pPr>
      <w:rPr>
        <w:rFonts w:hint="default"/>
      </w:rPr>
    </w:lvl>
    <w:lvl w:ilvl="4">
      <w:start w:val="1"/>
      <w:numFmt w:val="bullet"/>
      <w:lvlText w:val="•"/>
      <w:lvlJc w:val="left"/>
      <w:pPr>
        <w:ind w:left="6128" w:hanging="360"/>
      </w:pPr>
      <w:rPr>
        <w:rFonts w:hint="default"/>
      </w:rPr>
    </w:lvl>
    <w:lvl w:ilvl="5">
      <w:start w:val="1"/>
      <w:numFmt w:val="bullet"/>
      <w:lvlText w:val="•"/>
      <w:lvlJc w:val="left"/>
      <w:pPr>
        <w:ind w:left="7450" w:hanging="360"/>
      </w:pPr>
      <w:rPr>
        <w:rFonts w:hint="default"/>
      </w:rPr>
    </w:lvl>
    <w:lvl w:ilvl="6">
      <w:start w:val="1"/>
      <w:numFmt w:val="bullet"/>
      <w:lvlText w:val="•"/>
      <w:lvlJc w:val="left"/>
      <w:pPr>
        <w:ind w:left="8772" w:hanging="360"/>
      </w:pPr>
      <w:rPr>
        <w:rFonts w:hint="default"/>
      </w:rPr>
    </w:lvl>
    <w:lvl w:ilvl="7">
      <w:start w:val="1"/>
      <w:numFmt w:val="bullet"/>
      <w:lvlText w:val="•"/>
      <w:lvlJc w:val="left"/>
      <w:pPr>
        <w:ind w:left="10094" w:hanging="360"/>
      </w:pPr>
      <w:rPr>
        <w:rFonts w:hint="default"/>
      </w:rPr>
    </w:lvl>
    <w:lvl w:ilvl="8">
      <w:start w:val="1"/>
      <w:numFmt w:val="bullet"/>
      <w:lvlText w:val="•"/>
      <w:lvlJc w:val="left"/>
      <w:pPr>
        <w:ind w:left="1141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1"/>
    </w:pPr>
    <w:rPr>
      <w:rFonts w:ascii="Calibri" w:hAnsi="Calibri" w:eastAsia="Calibri" w:cs="Calibri"/>
      <w:sz w:val="24"/>
      <w:szCs w:val="24"/>
    </w:rPr>
  </w:style>
  <w:style w:styleId="Heading1" w:type="paragraph">
    <w:name w:val="Heading 1"/>
    <w:basedOn w:val="Normal"/>
    <w:uiPriority w:val="1"/>
    <w:qFormat/>
    <w:pPr>
      <w:spacing w:before="1"/>
      <w:ind w:left="119" w:right="450"/>
      <w:outlineLvl w:val="1"/>
    </w:pPr>
    <w:rPr>
      <w:rFonts w:ascii="Calibri" w:hAnsi="Calibri" w:eastAsia="Calibri" w:cs="Calibri"/>
      <w:b/>
      <w:bCs/>
      <w:sz w:val="24"/>
      <w:szCs w:val="24"/>
    </w:rPr>
  </w:style>
  <w:style w:styleId="ListParagraph" w:type="paragraph">
    <w:name w:val="List Paragraph"/>
    <w:basedOn w:val="Normal"/>
    <w:uiPriority w:val="1"/>
    <w:qFormat/>
    <w:pPr>
      <w:ind w:left="839"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mjarvis</dc:creator>
  <dc:title>Microsoft Word - The mentoring scheme copy for website.docx</dc:title>
  <dcterms:created xsi:type="dcterms:W3CDTF">2018-06-15T14:50:37Z</dcterms:created>
  <dcterms:modified xsi:type="dcterms:W3CDTF">2018-06-15T14:50:37Z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PScript5.dll Version 5.2.2</vt:lpwstr>
  </property>
  <property fmtid="{D5CDD505-2E9C-101B-9397-08002B2CF9AE}" pid="4" name="LastSaved">
    <vt:filetime>2018-06-15T00:00:00Z</vt:filetime>
  </property>
</Properties>
</file>